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w:t>
        <w:tab/>
        <w:t xml:space="preserve">  </w:t>
        <w:tab/>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MEDIA CONTACT:</w:t>
      </w:r>
    </w:p>
    <w:p w:rsidR="00000000" w:rsidDel="00000000" w:rsidP="00000000" w:rsidRDefault="00000000" w:rsidRPr="00000000" w14:paraId="00000004">
      <w:pPr>
        <w:rPr/>
      </w:pPr>
      <w:r w:rsidDel="00000000" w:rsidR="00000000" w:rsidRPr="00000000">
        <w:rPr>
          <w:rtl w:val="0"/>
        </w:rPr>
        <w:t xml:space="preserve">Ellen Neiers, Houston Ballet</w:t>
      </w:r>
    </w:p>
    <w:p w:rsidR="00000000" w:rsidDel="00000000" w:rsidP="00000000" w:rsidRDefault="00000000" w:rsidRPr="00000000" w14:paraId="00000005">
      <w:pPr>
        <w:rPr/>
      </w:pPr>
      <w:r w:rsidDel="00000000" w:rsidR="00000000" w:rsidRPr="00000000">
        <w:rPr>
          <w:rtl w:val="0"/>
        </w:rPr>
        <w:t xml:space="preserve">eneiers@houstonballet.org | press@houstonballet.org</w:t>
      </w:r>
    </w:p>
    <w:p w:rsidR="00000000" w:rsidDel="00000000" w:rsidP="00000000" w:rsidRDefault="00000000" w:rsidRPr="00000000" w14:paraId="00000006">
      <w:pPr>
        <w:rPr/>
      </w:pPr>
      <w:r w:rsidDel="00000000" w:rsidR="00000000" w:rsidRPr="00000000">
        <w:rPr>
          <w:rtl w:val="0"/>
        </w:rPr>
        <w:t xml:space="preserve">C: (936) 230-9190</w:t>
      </w:r>
    </w:p>
    <w:p w:rsidR="00000000" w:rsidDel="00000000" w:rsidP="00000000" w:rsidRDefault="00000000" w:rsidRPr="00000000" w14:paraId="00000007">
      <w:pPr>
        <w:jc w:val="center"/>
        <w:rPr/>
      </w:pPr>
      <w:r w:rsidDel="00000000" w:rsidR="00000000" w:rsidRPr="00000000">
        <w:rPr>
          <w:rtl w:val="0"/>
        </w:rPr>
        <w:t xml:space="preserve"> </w:t>
      </w:r>
      <w:r w:rsidDel="00000000" w:rsidR="00000000" w:rsidRPr="00000000">
        <w:rPr>
          <w:sz w:val="20"/>
          <w:szCs w:val="20"/>
        </w:rPr>
        <w:drawing>
          <wp:inline distB="0" distT="0" distL="0" distR="0">
            <wp:extent cx="1981200" cy="438150"/>
            <wp:effectExtent b="0" l="0" r="0" t="0"/>
            <wp:docPr descr="A black background with purple letters&#10;&#10;Description automatically generated" id="1" name="image1.png"/>
            <a:graphic>
              <a:graphicData uri="http://schemas.openxmlformats.org/drawingml/2006/picture">
                <pic:pic>
                  <pic:nvPicPr>
                    <pic:cNvPr descr="A black background with purple letters&#10;&#10;Description automatically generated" id="0" name="image1.png"/>
                    <pic:cNvPicPr preferRelativeResize="0"/>
                  </pic:nvPicPr>
                  <pic:blipFill>
                    <a:blip r:embed="rId6"/>
                    <a:srcRect b="0" l="0" r="0" t="0"/>
                    <a:stretch>
                      <a:fillRect/>
                    </a:stretch>
                  </pic:blipFill>
                  <pic:spPr>
                    <a:xfrm>
                      <a:off x="0" y="0"/>
                      <a:ext cx="19812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Houston Ballet Returns to Japan for Summer 2025 Tour</w:t>
      </w:r>
    </w:p>
    <w:p w:rsidR="00000000" w:rsidDel="00000000" w:rsidP="00000000" w:rsidRDefault="00000000" w:rsidRPr="00000000" w14:paraId="00000009">
      <w:pPr>
        <w:jc w:val="center"/>
        <w:rPr>
          <w:b w:val="1"/>
          <w:i w:val="1"/>
        </w:rPr>
      </w:pPr>
      <w:r w:rsidDel="00000000" w:rsidR="00000000" w:rsidRPr="00000000">
        <w:rPr>
          <w:i w:val="1"/>
          <w:rtl w:val="0"/>
        </w:rPr>
        <w:t xml:space="preserve">First International Tour Since 2022 Marks a Triumphant Return to Japan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b w:val="1"/>
          <w:rtl w:val="0"/>
        </w:rPr>
        <w:t xml:space="preserve">PHOTOS &amp; VIDEOS:</w:t>
      </w:r>
      <w:r w:rsidDel="00000000" w:rsidR="00000000" w:rsidRPr="00000000">
        <w:rPr>
          <w:rtl w:val="0"/>
        </w:rPr>
        <w:t xml:space="preserve"> [LINK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rtl w:val="0"/>
        </w:rPr>
        <w:t xml:space="preserve">HOUSTON, TX — June 10, 2025 —</w:t>
      </w:r>
      <w:r w:rsidDel="00000000" w:rsidR="00000000" w:rsidRPr="00000000">
        <w:rPr>
          <w:rtl w:val="0"/>
        </w:rPr>
        <w:t xml:space="preserve"> Houston Ballet proudly announces its highly anticipated Summer 2025 Japan Tour, bringing its distinctive blend of technical excellence and storytelling to audiences in Tokyo and Nagoya from July 3 - 12, 2025.</w:t>
      </w:r>
      <w:r w:rsidDel="00000000" w:rsidR="00000000" w:rsidRPr="00000000">
        <w:rPr>
          <w:rtl w:val="0"/>
        </w:rPr>
        <w:t xml:space="preserve"> This marks the Company's first international tour since 2022.</w:t>
      </w:r>
      <w:r w:rsidDel="00000000" w:rsidR="00000000" w:rsidRPr="00000000">
        <w:rPr>
          <w:rtl w:val="0"/>
        </w:rPr>
        <w:t xml:space="preserve"> The company will present two programs: a dynamic mixed repertoire and Stanton Welch AM’s critically acclaimed reimagining of </w:t>
      </w:r>
      <w:r w:rsidDel="00000000" w:rsidR="00000000" w:rsidRPr="00000000">
        <w:rPr>
          <w:i w:val="1"/>
          <w:rtl w:val="0"/>
        </w:rPr>
        <w:t xml:space="preserve">Giselle</w:t>
      </w:r>
      <w:r w:rsidDel="00000000" w:rsidR="00000000" w:rsidRPr="00000000">
        <w:rPr>
          <w:rtl w:val="0"/>
        </w:rPr>
        <w:t xml:space="preserve">. This tour reflects Houston Ballet’s continued commitment to international engagement and artistic exchange.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hd w:fill="fff2cc" w:val="clear"/>
        </w:rPr>
      </w:pPr>
      <w:r w:rsidDel="00000000" w:rsidR="00000000" w:rsidRPr="00000000">
        <w:rPr>
          <w:rtl w:val="0"/>
        </w:rPr>
        <w:t xml:space="preserve">“I am thrilled to be returning to Japan. It’s been almost 10 years since my last visit, and now it is particularly meaningful for me to return with my new Houston Ballet family,” said Julie Kent, Artistic Director at Houston Ballet. “This tour is a celebration of connection through dance, and we look forward to bringing these beautiful works to the stages of Tokyo and Nagoya.”</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performances showcase the company’s versatility and technical brilliance, with the mixed repertoire featuring Stanton Welch’s </w:t>
      </w:r>
      <w:r w:rsidDel="00000000" w:rsidR="00000000" w:rsidRPr="00000000">
        <w:rPr>
          <w:i w:val="1"/>
          <w:rtl w:val="0"/>
        </w:rPr>
        <w:t xml:space="preserve">Clear</w:t>
      </w:r>
      <w:r w:rsidDel="00000000" w:rsidR="00000000" w:rsidRPr="00000000">
        <w:rPr>
          <w:rtl w:val="0"/>
        </w:rPr>
        <w:t xml:space="preserve">, </w:t>
      </w:r>
      <w:r w:rsidDel="00000000" w:rsidR="00000000" w:rsidRPr="00000000">
        <w:rPr>
          <w:i w:val="1"/>
          <w:rtl w:val="0"/>
        </w:rPr>
        <w:t xml:space="preserve">Sylvia </w:t>
      </w:r>
      <w:r w:rsidDel="00000000" w:rsidR="00000000" w:rsidRPr="00000000">
        <w:rPr>
          <w:rtl w:val="0"/>
        </w:rPr>
        <w:t xml:space="preserve">pas de deux, </w:t>
      </w:r>
      <w:r w:rsidDel="00000000" w:rsidR="00000000" w:rsidRPr="00000000">
        <w:rPr>
          <w:i w:val="1"/>
          <w:rtl w:val="0"/>
        </w:rPr>
        <w:t xml:space="preserve">Sons de L’âme </w:t>
      </w:r>
      <w:r w:rsidDel="00000000" w:rsidR="00000000" w:rsidRPr="00000000">
        <w:rPr>
          <w:rtl w:val="0"/>
        </w:rPr>
        <w:t xml:space="preserve">pas de deux, </w:t>
      </w:r>
      <w:r w:rsidDel="00000000" w:rsidR="00000000" w:rsidRPr="00000000">
        <w:rPr>
          <w:i w:val="1"/>
          <w:rtl w:val="0"/>
        </w:rPr>
        <w:t xml:space="preserve">Madame Butterfly</w:t>
      </w:r>
      <w:r w:rsidDel="00000000" w:rsidR="00000000" w:rsidRPr="00000000">
        <w:rPr>
          <w:rtl w:val="0"/>
        </w:rPr>
        <w:t xml:space="preserve"> pas de deux, and </w:t>
      </w:r>
      <w:r w:rsidDel="00000000" w:rsidR="00000000" w:rsidRPr="00000000">
        <w:rPr>
          <w:i w:val="1"/>
          <w:rtl w:val="0"/>
        </w:rPr>
        <w:t xml:space="preserve">Velocity</w:t>
      </w:r>
      <w:r w:rsidDel="00000000" w:rsidR="00000000" w:rsidRPr="00000000">
        <w:rPr>
          <w:rtl w:val="0"/>
        </w:rPr>
        <w:t xml:space="preserve">. These works highlight Houston Ballet’s emotive storytelling and virtuosic movement. Additionally, audiences will revel in Stanton Welch’s version of one of ballet’s most revered works, </w:t>
      </w:r>
      <w:r w:rsidDel="00000000" w:rsidR="00000000" w:rsidRPr="00000000">
        <w:rPr>
          <w:i w:val="1"/>
          <w:rtl w:val="0"/>
        </w:rPr>
        <w:t xml:space="preserve">Giselle</w:t>
      </w:r>
      <w:r w:rsidDel="00000000" w:rsidR="00000000" w:rsidRPr="00000000">
        <w:rPr>
          <w:rtl w:val="0"/>
        </w:rPr>
        <w:t xml:space="preserve">, which tells the heart-wrenching story of a peasant girl tragically betrayed by an aristocrat posing as a commoner.</w:t>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u w:val="single"/>
          <w:rtl w:val="0"/>
        </w:rPr>
        <w:t xml:space="preserve">Performance Schedule</w:t>
      </w:r>
      <w:r w:rsidDel="00000000" w:rsidR="00000000" w:rsidRPr="00000000">
        <w:rPr>
          <w:rtl w:val="0"/>
        </w:rPr>
        <w:t xml:space="preserve">:</w:t>
      </w:r>
    </w:p>
    <w:p w:rsidR="00000000" w:rsidDel="00000000" w:rsidP="00000000" w:rsidRDefault="00000000" w:rsidRPr="00000000" w14:paraId="00000014">
      <w:pPr>
        <w:rPr>
          <w:i w:val="1"/>
        </w:rPr>
      </w:pPr>
      <w:r w:rsidDel="00000000" w:rsidR="00000000" w:rsidRPr="00000000">
        <w:rPr>
          <w:b w:val="1"/>
          <w:rtl w:val="0"/>
        </w:rPr>
        <w:t xml:space="preserve">Tokyo </w:t>
      </w:r>
      <w:r w:rsidDel="00000000" w:rsidR="00000000" w:rsidRPr="00000000">
        <w:rPr>
          <w:i w:val="1"/>
          <w:rtl w:val="0"/>
        </w:rPr>
        <w:t xml:space="preserve">– Bunka Kaikan</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July 3, 2025 at 7 p.m. – Mixed Repertoire </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July 5, 2025 at 2 p.m. &amp; 7 p.m. – </w:t>
      </w:r>
      <w:r w:rsidDel="00000000" w:rsidR="00000000" w:rsidRPr="00000000">
        <w:rPr>
          <w:i w:val="1"/>
          <w:rtl w:val="0"/>
        </w:rPr>
        <w:t xml:space="preserve">Giselle</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July 6, 2025 at 1 p.m. – </w:t>
      </w:r>
      <w:r w:rsidDel="00000000" w:rsidR="00000000" w:rsidRPr="00000000">
        <w:rPr>
          <w:i w:val="1"/>
          <w:rtl w:val="0"/>
        </w:rPr>
        <w:t xml:space="preserve">Giselle</w:t>
      </w:r>
      <w:r w:rsidDel="00000000" w:rsidR="00000000" w:rsidRPr="00000000">
        <w:rPr>
          <w:rtl w:val="0"/>
        </w:rPr>
        <w:br w:type="textWrapping"/>
      </w:r>
    </w:p>
    <w:p w:rsidR="00000000" w:rsidDel="00000000" w:rsidP="00000000" w:rsidRDefault="00000000" w:rsidRPr="00000000" w14:paraId="00000018">
      <w:pPr>
        <w:rPr>
          <w:i w:val="1"/>
        </w:rPr>
      </w:pPr>
      <w:r w:rsidDel="00000000" w:rsidR="00000000" w:rsidRPr="00000000">
        <w:rPr>
          <w:b w:val="1"/>
          <w:rtl w:val="0"/>
        </w:rPr>
        <w:t xml:space="preserve">Nagoya </w:t>
      </w:r>
      <w:r w:rsidDel="00000000" w:rsidR="00000000" w:rsidRPr="00000000">
        <w:rPr>
          <w:i w:val="1"/>
          <w:rtl w:val="0"/>
        </w:rPr>
        <w:t xml:space="preserve">– Aichi Prefectural Art Theater</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July 10, 2025 at 7 p.m. – Mixed Repertoire</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July 12, 2025 at 1 p.m. – </w:t>
      </w:r>
      <w:r w:rsidDel="00000000" w:rsidR="00000000" w:rsidRPr="00000000">
        <w:rPr>
          <w:i w:val="1"/>
          <w:rtl w:val="0"/>
        </w:rPr>
        <w:t xml:space="preserve">Giselle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For more information, visit: houstonballet.org/seasontickets/on-tour/houston-ballet-on-tour/.</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ABOUT HOUSTON BALLET</w:t>
      </w:r>
    </w:p>
    <w:p w:rsidR="00000000" w:rsidDel="00000000" w:rsidP="00000000" w:rsidRDefault="00000000" w:rsidRPr="00000000" w14:paraId="0000001F">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8">
        <w:r w:rsidDel="00000000" w:rsidR="00000000" w:rsidRPr="00000000">
          <w:rPr>
            <w:color w:val="1155cc"/>
            <w:u w:val="single"/>
            <w:rtl w:val="0"/>
          </w:rPr>
          <w:t xml:space="preserve"> houstonballet.org</w:t>
          <w:br w:type="textWrapping"/>
          <w:br w:type="textWrapping"/>
        </w:r>
      </w:hyperlink>
      <w:r w:rsidDel="00000000" w:rsidR="00000000" w:rsidRPr="00000000">
        <w:rPr>
          <w:rtl w:val="0"/>
        </w:rPr>
        <w:t xml:space="preserve">                                                                                 </w:t>
        <w:tab/>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cl/fo/0bjz5m5l4g6osulfvbj4u/AJFYX53hPFHtcGfy6w1qLkM?rlkey=mpncwdgeh4yp6y3lj1ed4iwdi&amp;st=xbt4sqz7&amp;dl=0" TargetMode="External"/><Relationship Id="rId8"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